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Справка о структуре ипотечного покрытия и о расходах, связанных с доверительным управлением</w:t>
      </w: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«</w:t>
      </w:r>
      <w:r w:rsidR="009A3B25">
        <w:rPr>
          <w:b/>
          <w:sz w:val="22"/>
          <w:szCs w:val="22"/>
          <w:lang w:val="en-US"/>
        </w:rPr>
        <w:t>2</w:t>
      </w:r>
      <w:r w:rsidRPr="00E5570D">
        <w:rPr>
          <w:b/>
          <w:sz w:val="22"/>
          <w:szCs w:val="22"/>
        </w:rPr>
        <w:t>» квартал 201</w:t>
      </w:r>
      <w:r w:rsidR="009A3B25">
        <w:rPr>
          <w:b/>
          <w:sz w:val="22"/>
          <w:szCs w:val="22"/>
          <w:lang w:val="en-US"/>
        </w:rPr>
        <w:t>6</w:t>
      </w:r>
      <w:r w:rsidRPr="00E5570D">
        <w:rPr>
          <w:b/>
          <w:sz w:val="22"/>
          <w:szCs w:val="22"/>
        </w:rPr>
        <w:t>г.</w:t>
      </w: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Общие сведения</w:t>
      </w:r>
    </w:p>
    <w:p w:rsidR="006D0540" w:rsidRPr="00E5570D" w:rsidRDefault="006D0540" w:rsidP="006D0540">
      <w:pPr>
        <w:jc w:val="center"/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25"/>
        <w:gridCol w:w="3846"/>
      </w:tblGrid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Полное фирменное наименование управляющего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C659DB" w:rsidP="00C659DB">
            <w:pPr>
              <w:jc w:val="center"/>
            </w:pPr>
            <w:r>
              <w:t>Общество с ограниченной ответственностью</w:t>
            </w:r>
            <w:r w:rsidR="009A3B25" w:rsidRPr="00F22383">
              <w:t xml:space="preserve"> «</w:t>
            </w:r>
            <w:proofErr w:type="spellStart"/>
            <w:r>
              <w:t>Академ-Финанс</w:t>
            </w:r>
            <w:proofErr w:type="spellEnd"/>
            <w:r w:rsidR="009A3B25" w:rsidRPr="00F22383">
              <w:t>»</w:t>
            </w:r>
          </w:p>
        </w:tc>
      </w:tr>
      <w:tr w:rsidR="006D0540" w:rsidRPr="00E5570D" w:rsidTr="006D0540">
        <w:trPr>
          <w:trHeight w:val="9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Вид ценных бумаг, индивидуальное обозначение, идентифицирующее ипотечные сертификаты участия с данным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9A3B25" w:rsidP="002A5899">
            <w:pPr>
              <w:jc w:val="center"/>
            </w:pPr>
            <w:r w:rsidRPr="00C659DB">
              <w:t>Ипотечные сертификаты участия «ИСУ-</w:t>
            </w:r>
            <w:r w:rsidR="002A5899" w:rsidRPr="00C659DB">
              <w:t>АФ</w:t>
            </w:r>
            <w:r w:rsidRPr="00C659DB">
              <w:t>»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Государственный регистрационный номер правил доверительного управления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9A3B25" w:rsidP="002A5899">
            <w:pPr>
              <w:jc w:val="center"/>
            </w:pPr>
            <w:r w:rsidRPr="00C659DB">
              <w:t>000</w:t>
            </w:r>
            <w:r w:rsidR="002A5899" w:rsidRPr="00C659DB">
              <w:t>7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Дата регистрации правил доверительного управления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2A5899" w:rsidP="006D0540">
            <w:pPr>
              <w:jc w:val="center"/>
            </w:pPr>
            <w:r w:rsidRPr="00C659DB">
              <w:t>27.1</w:t>
            </w:r>
            <w:bookmarkStart w:id="0" w:name="_GoBack"/>
            <w:bookmarkEnd w:id="0"/>
            <w:r w:rsidRPr="00C659DB">
              <w:t>2.2013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Международный код (номер) идентификации ценных бумаг (</w:t>
            </w:r>
            <w:r w:rsidRPr="00E5570D">
              <w:rPr>
                <w:sz w:val="22"/>
                <w:szCs w:val="22"/>
                <w:lang w:val="en-US"/>
              </w:rPr>
              <w:t>ISIN</w:t>
            </w:r>
            <w:r w:rsidRPr="00E5570D">
              <w:rPr>
                <w:sz w:val="22"/>
                <w:szCs w:val="22"/>
              </w:rPr>
              <w:t>)</w:t>
            </w:r>
          </w:p>
        </w:tc>
        <w:tc>
          <w:tcPr>
            <w:tcW w:w="2009" w:type="pct"/>
          </w:tcPr>
          <w:p w:rsidR="006D0540" w:rsidRPr="00C659DB" w:rsidRDefault="002A5899" w:rsidP="006D0540">
            <w:pPr>
              <w:jc w:val="center"/>
            </w:pPr>
            <w:r w:rsidRPr="00C659DB">
              <w:t>RU000A0JUGA0</w:t>
            </w:r>
          </w:p>
        </w:tc>
      </w:tr>
      <w:tr w:rsidR="006D0540" w:rsidRPr="00E5570D" w:rsidTr="006D0540">
        <w:trPr>
          <w:trHeight w:val="9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Полное фирменное наименование специализированного депозитария, осуществляющего ведение реестра ипотечного покрытия</w:t>
            </w:r>
          </w:p>
        </w:tc>
        <w:tc>
          <w:tcPr>
            <w:tcW w:w="2009" w:type="pct"/>
            <w:hideMark/>
          </w:tcPr>
          <w:p w:rsidR="006D0540" w:rsidRPr="00C659DB" w:rsidRDefault="002A5899" w:rsidP="006D0540">
            <w:pPr>
              <w:jc w:val="center"/>
            </w:pPr>
            <w:r w:rsidRPr="002A5899">
              <w:t>Акционерное общество «Специализированный депозитарий «ИНФИНИТУМ»</w:t>
            </w:r>
          </w:p>
        </w:tc>
      </w:tr>
    </w:tbl>
    <w:p w:rsidR="006D0540" w:rsidRPr="002A5899" w:rsidRDefault="006D0540" w:rsidP="006D0540">
      <w:pPr>
        <w:jc w:val="center"/>
        <w:rPr>
          <w:sz w:val="22"/>
          <w:szCs w:val="22"/>
        </w:rPr>
      </w:pPr>
    </w:p>
    <w:p w:rsidR="00557E2E" w:rsidRPr="002A5899" w:rsidRDefault="00557E2E" w:rsidP="006D0540">
      <w:pPr>
        <w:jc w:val="center"/>
        <w:rPr>
          <w:sz w:val="22"/>
          <w:szCs w:val="22"/>
        </w:rPr>
      </w:pP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 xml:space="preserve">Структура ипотечного покрытия </w:t>
      </w: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Таблица 1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5"/>
        <w:gridCol w:w="3208"/>
        <w:gridCol w:w="1591"/>
        <w:gridCol w:w="1363"/>
        <w:gridCol w:w="1277"/>
        <w:gridCol w:w="1277"/>
      </w:tblGrid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№ строки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Вид имущества</w:t>
            </w:r>
          </w:p>
        </w:tc>
        <w:tc>
          <w:tcPr>
            <w:tcW w:w="831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 xml:space="preserve">Размер (стоимость), руб. </w:t>
            </w:r>
          </w:p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 в составе ипотечного покрытия,%</w:t>
            </w:r>
          </w:p>
        </w:tc>
        <w:tc>
          <w:tcPr>
            <w:tcW w:w="66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Общее количество договоров, шт.</w:t>
            </w:r>
          </w:p>
        </w:tc>
        <w:tc>
          <w:tcPr>
            <w:tcW w:w="66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Общее количество закладных, шт.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Обеспеченные ипотекой требования, всего,</w:t>
            </w:r>
          </w:p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том числе:</w:t>
            </w:r>
          </w:p>
        </w:tc>
        <w:tc>
          <w:tcPr>
            <w:tcW w:w="831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 w:rsidRPr="002A5899">
              <w:rPr>
                <w:sz w:val="22"/>
                <w:szCs w:val="22"/>
              </w:rPr>
              <w:t>808</w:t>
            </w:r>
            <w:r>
              <w:rPr>
                <w:sz w:val="22"/>
                <w:szCs w:val="22"/>
              </w:rPr>
              <w:t> </w:t>
            </w:r>
            <w:r w:rsidRPr="002A5899">
              <w:rPr>
                <w:sz w:val="22"/>
                <w:szCs w:val="22"/>
              </w:rPr>
              <w:t>181</w:t>
            </w:r>
            <w:r>
              <w:rPr>
                <w:sz w:val="22"/>
                <w:szCs w:val="22"/>
              </w:rPr>
              <w:t xml:space="preserve"> </w:t>
            </w:r>
            <w:r w:rsidRPr="002A5899">
              <w:rPr>
                <w:sz w:val="22"/>
                <w:szCs w:val="22"/>
              </w:rPr>
              <w:t>808,66</w:t>
            </w:r>
          </w:p>
        </w:tc>
        <w:tc>
          <w:tcPr>
            <w:tcW w:w="712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100%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1.1.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требования, обеспеченные ипотекой жилой недвижимости</w:t>
            </w:r>
          </w:p>
        </w:tc>
        <w:tc>
          <w:tcPr>
            <w:tcW w:w="831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 w:rsidRPr="002A5899">
              <w:rPr>
                <w:sz w:val="22"/>
                <w:szCs w:val="22"/>
              </w:rPr>
              <w:t>808</w:t>
            </w:r>
            <w:r>
              <w:rPr>
                <w:sz w:val="22"/>
                <w:szCs w:val="22"/>
              </w:rPr>
              <w:t> </w:t>
            </w:r>
            <w:r w:rsidRPr="002A5899">
              <w:rPr>
                <w:sz w:val="22"/>
                <w:szCs w:val="22"/>
              </w:rPr>
              <w:t>181</w:t>
            </w:r>
            <w:r>
              <w:rPr>
                <w:sz w:val="22"/>
                <w:szCs w:val="22"/>
              </w:rPr>
              <w:t xml:space="preserve"> </w:t>
            </w:r>
            <w:r w:rsidRPr="002A5899">
              <w:rPr>
                <w:sz w:val="22"/>
                <w:szCs w:val="22"/>
              </w:rPr>
              <w:t>808,66</w:t>
            </w:r>
          </w:p>
        </w:tc>
        <w:tc>
          <w:tcPr>
            <w:tcW w:w="712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100%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требования, обеспеченные ипотекой недвижимого имущества, не являющегося жилой недвижимостью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Ипотечные сертификаты участия, удостоверяющие долю в ином ипотечном покрытии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2A5899" w:rsidRPr="00E5570D" w:rsidTr="002A5899">
        <w:tc>
          <w:tcPr>
            <w:tcW w:w="447" w:type="pct"/>
          </w:tcPr>
          <w:p w:rsidR="002A5899" w:rsidRPr="00E5570D" w:rsidRDefault="002A5899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</w:t>
            </w:r>
          </w:p>
        </w:tc>
        <w:tc>
          <w:tcPr>
            <w:tcW w:w="1676" w:type="pct"/>
          </w:tcPr>
          <w:p w:rsidR="002A5899" w:rsidRPr="00E5570D" w:rsidRDefault="002A5899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Денежные средства, всего,</w:t>
            </w:r>
          </w:p>
          <w:p w:rsidR="002A5899" w:rsidRPr="00E5570D" w:rsidRDefault="002A5899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том числе:</w:t>
            </w:r>
          </w:p>
        </w:tc>
        <w:tc>
          <w:tcPr>
            <w:tcW w:w="831" w:type="pct"/>
          </w:tcPr>
          <w:p w:rsidR="002A5899" w:rsidRDefault="002A5899">
            <w:r w:rsidRPr="00EC70AD"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</w:tcPr>
          <w:p w:rsidR="002A5899" w:rsidRDefault="002A5899">
            <w:r w:rsidRPr="00EC70A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2A5899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2A5899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2A5899" w:rsidRPr="00E5570D" w:rsidTr="002A5899">
        <w:tc>
          <w:tcPr>
            <w:tcW w:w="447" w:type="pct"/>
          </w:tcPr>
          <w:p w:rsidR="002A5899" w:rsidRPr="00E5570D" w:rsidRDefault="002A5899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3.1.</w:t>
            </w:r>
          </w:p>
        </w:tc>
        <w:tc>
          <w:tcPr>
            <w:tcW w:w="1676" w:type="pct"/>
          </w:tcPr>
          <w:p w:rsidR="002A5899" w:rsidRPr="00E5570D" w:rsidRDefault="002A5899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831" w:type="pct"/>
          </w:tcPr>
          <w:p w:rsidR="002A5899" w:rsidRDefault="002A5899">
            <w:r w:rsidRPr="00EC70AD"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</w:tcPr>
          <w:p w:rsidR="002A5899" w:rsidRDefault="002A5899">
            <w:r w:rsidRPr="00EC70A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2A5899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2A5899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иностранной валюте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4.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Недвижимое имущество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5.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ипотечного покрытия, всего (сумма строк 1+2+3+4)</w:t>
            </w:r>
          </w:p>
        </w:tc>
        <w:tc>
          <w:tcPr>
            <w:tcW w:w="831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 w:rsidRPr="002A5899">
              <w:rPr>
                <w:sz w:val="22"/>
                <w:szCs w:val="22"/>
              </w:rPr>
              <w:t>808</w:t>
            </w:r>
            <w:r>
              <w:rPr>
                <w:sz w:val="22"/>
                <w:szCs w:val="22"/>
              </w:rPr>
              <w:t> </w:t>
            </w:r>
            <w:r w:rsidRPr="002A5899">
              <w:rPr>
                <w:sz w:val="22"/>
                <w:szCs w:val="22"/>
              </w:rPr>
              <w:t>181</w:t>
            </w:r>
            <w:r>
              <w:rPr>
                <w:sz w:val="22"/>
                <w:szCs w:val="22"/>
              </w:rPr>
              <w:t xml:space="preserve"> </w:t>
            </w:r>
            <w:r w:rsidRPr="002A5899">
              <w:rPr>
                <w:sz w:val="22"/>
                <w:szCs w:val="22"/>
              </w:rPr>
              <w:t>808,66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100%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D0540" w:rsidRDefault="006D0540" w:rsidP="006D0540">
      <w:pPr>
        <w:rPr>
          <w:sz w:val="22"/>
          <w:szCs w:val="22"/>
          <w:lang w:val="en-US"/>
        </w:rPr>
      </w:pPr>
    </w:p>
    <w:p w:rsidR="00557E2E" w:rsidRDefault="00557E2E" w:rsidP="006D0540">
      <w:pPr>
        <w:rPr>
          <w:sz w:val="22"/>
          <w:szCs w:val="22"/>
          <w:lang w:val="en-US"/>
        </w:rPr>
      </w:pPr>
    </w:p>
    <w:p w:rsidR="00557E2E" w:rsidRDefault="00557E2E" w:rsidP="006D0540">
      <w:pPr>
        <w:rPr>
          <w:sz w:val="22"/>
          <w:szCs w:val="22"/>
          <w:lang w:val="en-US"/>
        </w:rPr>
      </w:pPr>
    </w:p>
    <w:p w:rsidR="00557E2E" w:rsidRPr="00557E2E" w:rsidRDefault="00557E2E" w:rsidP="006D0540">
      <w:pPr>
        <w:rPr>
          <w:sz w:val="22"/>
          <w:szCs w:val="22"/>
          <w:lang w:val="en-US"/>
        </w:rPr>
      </w:pP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lastRenderedPageBreak/>
        <w:t>Таблица 2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8"/>
        <w:gridCol w:w="6093"/>
      </w:tblGrid>
      <w:tr w:rsidR="006D0540" w:rsidRPr="00E5570D" w:rsidTr="006D0540">
        <w:tc>
          <w:tcPr>
            <w:tcW w:w="181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Максимальная  доля  суммы долга по договору/ закладной в составе ипотечного покрытия, к рыночной стоимости (денежной оценке) недвижимого имущества, являющегося предметом ипотеки, определенной независимым оценщиком, %</w:t>
            </w:r>
          </w:p>
        </w:tc>
        <w:tc>
          <w:tcPr>
            <w:tcW w:w="3183" w:type="pct"/>
          </w:tcPr>
          <w:p w:rsidR="006D0540" w:rsidRPr="00E5570D" w:rsidRDefault="00EF3102" w:rsidP="002A5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A589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A5899">
              <w:rPr>
                <w:sz w:val="22"/>
                <w:szCs w:val="22"/>
              </w:rPr>
              <w:t>99</w:t>
            </w:r>
          </w:p>
        </w:tc>
      </w:tr>
      <w:tr w:rsidR="006D0540" w:rsidRPr="00E5570D" w:rsidTr="006D0540">
        <w:tc>
          <w:tcPr>
            <w:tcW w:w="181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Доля, обеспеченных ипотекой требований, входящих в состав ипотечного покрытия, имеющих просроченные платежи сроком более 90 дней, от числа обеспеченных ипотекой требований, входящих в состав ипотечного покрытия, %</w:t>
            </w:r>
          </w:p>
        </w:tc>
        <w:tc>
          <w:tcPr>
            <w:tcW w:w="3183" w:type="pct"/>
          </w:tcPr>
          <w:p w:rsidR="006D0540" w:rsidRPr="002A5899" w:rsidRDefault="002A5899" w:rsidP="009A14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6D0540" w:rsidRPr="00E5570D" w:rsidRDefault="006D0540" w:rsidP="006D0540">
      <w:pPr>
        <w:rPr>
          <w:sz w:val="22"/>
          <w:szCs w:val="22"/>
        </w:rPr>
      </w:pP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Расходы, связанные с доверительным управлением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5"/>
        <w:gridCol w:w="4493"/>
        <w:gridCol w:w="2303"/>
        <w:gridCol w:w="1920"/>
      </w:tblGrid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№ строки</w:t>
            </w:r>
          </w:p>
        </w:tc>
        <w:tc>
          <w:tcPr>
            <w:tcW w:w="234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3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Накопленным итогом на отчетную дату (руб.)</w:t>
            </w:r>
          </w:p>
        </w:tc>
        <w:tc>
          <w:tcPr>
            <w:tcW w:w="1003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 от суммы исполненных обязательств, требования по которым составляют ипотечное покрытие, 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управляющего ипотечным покрытием</w:t>
            </w:r>
          </w:p>
        </w:tc>
        <w:tc>
          <w:tcPr>
            <w:tcW w:w="1203" w:type="pct"/>
            <w:vAlign w:val="bottom"/>
          </w:tcPr>
          <w:p w:rsidR="002A5899" w:rsidRPr="002A5899" w:rsidRDefault="002A5899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A5899">
              <w:rPr>
                <w:rFonts w:ascii="Courier New" w:hAnsi="Courier New" w:cs="Courier New"/>
                <w:sz w:val="20"/>
                <w:szCs w:val="20"/>
                <w:lang w:val="en-US"/>
              </w:rPr>
              <w:t>316413,58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1,8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2.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специализированного депозитария ипотечного покрытия</w:t>
            </w:r>
          </w:p>
        </w:tc>
        <w:tc>
          <w:tcPr>
            <w:tcW w:w="1203" w:type="pct"/>
            <w:vAlign w:val="bottom"/>
          </w:tcPr>
          <w:p w:rsidR="002A5899" w:rsidRPr="002A5899" w:rsidRDefault="002A5899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A5899">
              <w:rPr>
                <w:rFonts w:ascii="Courier New" w:hAnsi="Courier New" w:cs="Courier New"/>
                <w:sz w:val="20"/>
                <w:szCs w:val="20"/>
                <w:lang w:val="en-US"/>
              </w:rPr>
              <w:t>87892,67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0,5%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регистратора, осуществляющего ведение реестра владельцев ипотечных сертификатов участия</w:t>
            </w:r>
          </w:p>
        </w:tc>
        <w:tc>
          <w:tcPr>
            <w:tcW w:w="1203" w:type="pct"/>
            <w:vAlign w:val="bottom"/>
          </w:tcPr>
          <w:p w:rsidR="002A5899" w:rsidRPr="002A5899" w:rsidRDefault="002A5899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A5899">
              <w:rPr>
                <w:rFonts w:ascii="Courier New" w:hAnsi="Courier New" w:cs="Courier New"/>
                <w:sz w:val="20"/>
                <w:szCs w:val="20"/>
                <w:lang w:val="en-US"/>
              </w:rPr>
              <w:t>17578,54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0,1%</w:t>
            </w:r>
          </w:p>
        </w:tc>
      </w:tr>
      <w:tr w:rsidR="002A5899" w:rsidRPr="00E5570D" w:rsidTr="002A5899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4.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сервисному (</w:t>
            </w:r>
            <w:proofErr w:type="spellStart"/>
            <w:r w:rsidRPr="00E5570D">
              <w:rPr>
                <w:sz w:val="22"/>
                <w:szCs w:val="22"/>
              </w:rPr>
              <w:t>ым</w:t>
            </w:r>
            <w:proofErr w:type="spellEnd"/>
            <w:r w:rsidRPr="00E5570D">
              <w:rPr>
                <w:sz w:val="22"/>
                <w:szCs w:val="22"/>
              </w:rPr>
              <w:t>) агенту (</w:t>
            </w:r>
            <w:proofErr w:type="spellStart"/>
            <w:r w:rsidRPr="00E5570D">
              <w:rPr>
                <w:sz w:val="22"/>
                <w:szCs w:val="22"/>
              </w:rPr>
              <w:t>ам</w:t>
            </w:r>
            <w:proofErr w:type="spellEnd"/>
            <w:r w:rsidRPr="00E5570D">
              <w:rPr>
                <w:sz w:val="22"/>
                <w:szCs w:val="22"/>
              </w:rPr>
              <w:t>) и иных расходов</w:t>
            </w:r>
          </w:p>
        </w:tc>
        <w:tc>
          <w:tcPr>
            <w:tcW w:w="1203" w:type="pct"/>
          </w:tcPr>
          <w:p w:rsidR="002A5899" w:rsidRPr="002A5899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pct"/>
          </w:tcPr>
          <w:p w:rsidR="002A5899" w:rsidRPr="002A5899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0%</w:t>
            </w:r>
          </w:p>
        </w:tc>
      </w:tr>
      <w:tr w:rsidR="002A5899" w:rsidRPr="00E5570D" w:rsidTr="002A5899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5.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Общий размер удержанного вознаграждения и иных расходов</w:t>
            </w:r>
          </w:p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(сумма строк 1+2+3+4)</w:t>
            </w:r>
          </w:p>
        </w:tc>
        <w:tc>
          <w:tcPr>
            <w:tcW w:w="1203" w:type="pct"/>
          </w:tcPr>
          <w:p w:rsidR="002A5899" w:rsidRPr="0068015F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A5899">
              <w:rPr>
                <w:rFonts w:ascii="Courier New" w:hAnsi="Courier New" w:cs="Courier New"/>
                <w:sz w:val="20"/>
                <w:szCs w:val="20"/>
                <w:lang w:val="en-US"/>
              </w:rPr>
              <w:t>421884,79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1,8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</w:tbl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</w:p>
    <w:p w:rsidR="006D0540" w:rsidRPr="00257AFF" w:rsidRDefault="009A3B25" w:rsidP="006D0540">
      <w:pPr>
        <w:tabs>
          <w:tab w:val="left" w:pos="0"/>
          <w:tab w:val="left" w:pos="9356"/>
        </w:tabs>
        <w:ind w:right="57"/>
        <w:rPr>
          <w:sz w:val="22"/>
          <w:szCs w:val="22"/>
          <w:u w:val="single"/>
        </w:rPr>
      </w:pPr>
      <w:r w:rsidRPr="00257AFF">
        <w:rPr>
          <w:sz w:val="22"/>
          <w:szCs w:val="22"/>
          <w:u w:val="single"/>
        </w:rPr>
        <w:t xml:space="preserve">Генеральный директор </w:t>
      </w:r>
    </w:p>
    <w:p w:rsidR="006D0540" w:rsidRPr="00E5570D" w:rsidRDefault="00D65447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  <w:r>
        <w:rPr>
          <w:sz w:val="22"/>
          <w:szCs w:val="22"/>
          <w:u w:val="single"/>
        </w:rPr>
        <w:t>ОО</w:t>
      </w:r>
      <w:r w:rsidR="009A3B25" w:rsidRPr="00257AFF">
        <w:rPr>
          <w:sz w:val="22"/>
          <w:szCs w:val="22"/>
          <w:u w:val="single"/>
        </w:rPr>
        <w:t xml:space="preserve">О </w:t>
      </w:r>
      <w:r w:rsidR="00CA08F4" w:rsidRPr="00257AFF">
        <w:rPr>
          <w:sz w:val="22"/>
          <w:szCs w:val="22"/>
          <w:u w:val="single"/>
        </w:rPr>
        <w:t>«</w:t>
      </w:r>
      <w:proofErr w:type="spellStart"/>
      <w:r>
        <w:rPr>
          <w:sz w:val="22"/>
          <w:szCs w:val="22"/>
          <w:u w:val="single"/>
        </w:rPr>
        <w:t>Академ-Финанс</w:t>
      </w:r>
      <w:proofErr w:type="spellEnd"/>
      <w:r>
        <w:rPr>
          <w:sz w:val="22"/>
          <w:szCs w:val="22"/>
          <w:u w:val="single"/>
        </w:rPr>
        <w:t>»</w:t>
      </w:r>
      <w:r w:rsidR="009A3B25">
        <w:rPr>
          <w:sz w:val="22"/>
          <w:szCs w:val="22"/>
          <w:u w:val="single"/>
        </w:rPr>
        <w:t xml:space="preserve">           </w:t>
      </w:r>
      <w:r w:rsidR="006D0540" w:rsidRPr="00E5570D">
        <w:rPr>
          <w:sz w:val="22"/>
          <w:szCs w:val="22"/>
        </w:rPr>
        <w:t xml:space="preserve">                                                                     </w:t>
      </w:r>
      <w:r w:rsidR="009A3B2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  <w:u w:val="single"/>
        </w:rPr>
        <w:t>Силин</w:t>
      </w:r>
      <w:r w:rsidR="009A3B25" w:rsidRPr="009A3B25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Е</w:t>
      </w:r>
      <w:r w:rsidR="009A3B25" w:rsidRPr="009A3B25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Л</w:t>
      </w:r>
      <w:r w:rsidR="009A3B25" w:rsidRPr="009A3B25">
        <w:rPr>
          <w:sz w:val="22"/>
          <w:szCs w:val="22"/>
          <w:u w:val="single"/>
        </w:rPr>
        <w:t>.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>[наименование должности руководителя                                                                    [Фамилия И.О.]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jc w:val="center"/>
        <w:rPr>
          <w:sz w:val="22"/>
          <w:szCs w:val="22"/>
        </w:rPr>
      </w:pPr>
      <w:r w:rsidRPr="00E5570D">
        <w:rPr>
          <w:sz w:val="22"/>
          <w:szCs w:val="22"/>
        </w:rPr>
        <w:t xml:space="preserve">                     м. п. </w:t>
      </w:r>
    </w:p>
    <w:p w:rsidR="00D65447" w:rsidRDefault="00D65447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  <w:lang w:val="en-US"/>
        </w:rPr>
      </w:pPr>
    </w:p>
    <w:p w:rsidR="00D65447" w:rsidRDefault="00D65447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  <w:lang w:val="en-US"/>
        </w:rPr>
      </w:pPr>
    </w:p>
    <w:p w:rsidR="006D0540" w:rsidRPr="00E5570D" w:rsidRDefault="00D65447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r w:rsidRPr="00E5570D">
        <w:rPr>
          <w:i/>
          <w:sz w:val="22"/>
          <w:szCs w:val="22"/>
        </w:rPr>
        <w:t xml:space="preserve"> </w:t>
      </w:r>
      <w:proofErr w:type="gramStart"/>
      <w:r w:rsidR="006D0540" w:rsidRPr="00E5570D">
        <w:rPr>
          <w:i/>
          <w:sz w:val="22"/>
          <w:szCs w:val="22"/>
        </w:rPr>
        <w:t>[наименование должности руководителя                                                                    [Фамилия И.О.]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r w:rsidRPr="00E5570D">
        <w:rPr>
          <w:i/>
          <w:sz w:val="22"/>
          <w:szCs w:val="22"/>
        </w:rPr>
        <w:t xml:space="preserve">специализированного депозитария 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 xml:space="preserve">или иного уполномоченного лица]                                                         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jc w:val="center"/>
      </w:pPr>
      <w:r w:rsidRPr="00E5570D">
        <w:t xml:space="preserve">                     м. п. </w:t>
      </w:r>
    </w:p>
    <w:sectPr w:rsidR="006D0540" w:rsidRPr="00E5570D" w:rsidSect="00557E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74" w:rsidRDefault="003D6674" w:rsidP="00815D79">
      <w:r>
        <w:separator/>
      </w:r>
    </w:p>
  </w:endnote>
  <w:endnote w:type="continuationSeparator" w:id="0">
    <w:p w:rsidR="003D6674" w:rsidRDefault="003D6674" w:rsidP="0081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25" w:rsidRDefault="00FD0385" w:rsidP="006D0540">
    <w:pPr>
      <w:pStyle w:val="a4"/>
      <w:jc w:val="right"/>
    </w:pPr>
    <w:r>
      <w:fldChar w:fldCharType="begin"/>
    </w:r>
    <w:r w:rsidR="009A14F3">
      <w:instrText>PAGE   \* MERGEFORMAT</w:instrText>
    </w:r>
    <w:r>
      <w:fldChar w:fldCharType="separate"/>
    </w:r>
    <w:r w:rsidR="00C659D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74" w:rsidRDefault="003D6674" w:rsidP="00815D79">
      <w:r>
        <w:separator/>
      </w:r>
    </w:p>
  </w:footnote>
  <w:footnote w:type="continuationSeparator" w:id="0">
    <w:p w:rsidR="003D6674" w:rsidRDefault="003D6674" w:rsidP="0081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762"/>
    <w:multiLevelType w:val="hybridMultilevel"/>
    <w:tmpl w:val="35AC9248"/>
    <w:lvl w:ilvl="0" w:tplc="7B3C50B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40"/>
    <w:rsid w:val="00003960"/>
    <w:rsid w:val="00003997"/>
    <w:rsid w:val="0000609D"/>
    <w:rsid w:val="00023C91"/>
    <w:rsid w:val="000462EF"/>
    <w:rsid w:val="000517AA"/>
    <w:rsid w:val="00066B8D"/>
    <w:rsid w:val="000825BD"/>
    <w:rsid w:val="00084B31"/>
    <w:rsid w:val="00097445"/>
    <w:rsid w:val="000B29E0"/>
    <w:rsid w:val="000B422F"/>
    <w:rsid w:val="000B64CF"/>
    <w:rsid w:val="000C27CC"/>
    <w:rsid w:val="000C3CBE"/>
    <w:rsid w:val="000D4A59"/>
    <w:rsid w:val="000D5383"/>
    <w:rsid w:val="000E3D71"/>
    <w:rsid w:val="000F19AA"/>
    <w:rsid w:val="0011648B"/>
    <w:rsid w:val="001240AD"/>
    <w:rsid w:val="00150FDE"/>
    <w:rsid w:val="00171F75"/>
    <w:rsid w:val="001749AD"/>
    <w:rsid w:val="001761CB"/>
    <w:rsid w:val="00181399"/>
    <w:rsid w:val="00186489"/>
    <w:rsid w:val="001A028C"/>
    <w:rsid w:val="001C6B75"/>
    <w:rsid w:val="001D3FF7"/>
    <w:rsid w:val="001D6DF3"/>
    <w:rsid w:val="001D7165"/>
    <w:rsid w:val="001E47B9"/>
    <w:rsid w:val="001F2F4B"/>
    <w:rsid w:val="001F59AA"/>
    <w:rsid w:val="001F666D"/>
    <w:rsid w:val="0020433C"/>
    <w:rsid w:val="002060E9"/>
    <w:rsid w:val="002123F5"/>
    <w:rsid w:val="00213D9C"/>
    <w:rsid w:val="00221E7C"/>
    <w:rsid w:val="002327A8"/>
    <w:rsid w:val="002345B5"/>
    <w:rsid w:val="00234634"/>
    <w:rsid w:val="0024128C"/>
    <w:rsid w:val="00253ADD"/>
    <w:rsid w:val="002562CF"/>
    <w:rsid w:val="00257AFF"/>
    <w:rsid w:val="002605E4"/>
    <w:rsid w:val="00260AAE"/>
    <w:rsid w:val="0026416F"/>
    <w:rsid w:val="00264B50"/>
    <w:rsid w:val="002736B8"/>
    <w:rsid w:val="002A255E"/>
    <w:rsid w:val="002A4D9B"/>
    <w:rsid w:val="002A5899"/>
    <w:rsid w:val="002A6C92"/>
    <w:rsid w:val="002C09F9"/>
    <w:rsid w:val="002C7264"/>
    <w:rsid w:val="002C7329"/>
    <w:rsid w:val="002E30BA"/>
    <w:rsid w:val="002E593D"/>
    <w:rsid w:val="00301BB6"/>
    <w:rsid w:val="003051B4"/>
    <w:rsid w:val="00311A97"/>
    <w:rsid w:val="00313B51"/>
    <w:rsid w:val="00315C52"/>
    <w:rsid w:val="00343570"/>
    <w:rsid w:val="00371AA2"/>
    <w:rsid w:val="00385C75"/>
    <w:rsid w:val="00396210"/>
    <w:rsid w:val="003A4CD0"/>
    <w:rsid w:val="003C707A"/>
    <w:rsid w:val="003C760A"/>
    <w:rsid w:val="003D6674"/>
    <w:rsid w:val="003E2BFA"/>
    <w:rsid w:val="003F2957"/>
    <w:rsid w:val="00401773"/>
    <w:rsid w:val="00416783"/>
    <w:rsid w:val="00422AD0"/>
    <w:rsid w:val="004236F8"/>
    <w:rsid w:val="00425F58"/>
    <w:rsid w:val="00472453"/>
    <w:rsid w:val="004813F7"/>
    <w:rsid w:val="004862D2"/>
    <w:rsid w:val="00492C20"/>
    <w:rsid w:val="00493652"/>
    <w:rsid w:val="00495011"/>
    <w:rsid w:val="004977AD"/>
    <w:rsid w:val="004A79D5"/>
    <w:rsid w:val="004F5442"/>
    <w:rsid w:val="005053F8"/>
    <w:rsid w:val="00510CEE"/>
    <w:rsid w:val="00531597"/>
    <w:rsid w:val="0054280E"/>
    <w:rsid w:val="00551229"/>
    <w:rsid w:val="00557E2E"/>
    <w:rsid w:val="00570A2C"/>
    <w:rsid w:val="005748FF"/>
    <w:rsid w:val="005A4B34"/>
    <w:rsid w:val="005A58C8"/>
    <w:rsid w:val="005B5D24"/>
    <w:rsid w:val="005E13BE"/>
    <w:rsid w:val="005E7074"/>
    <w:rsid w:val="00601546"/>
    <w:rsid w:val="00616D96"/>
    <w:rsid w:val="006259CA"/>
    <w:rsid w:val="00643FCD"/>
    <w:rsid w:val="00671405"/>
    <w:rsid w:val="00680788"/>
    <w:rsid w:val="00697A9C"/>
    <w:rsid w:val="006A0DC2"/>
    <w:rsid w:val="006B7A07"/>
    <w:rsid w:val="006C0D72"/>
    <w:rsid w:val="006D0540"/>
    <w:rsid w:val="006F123D"/>
    <w:rsid w:val="006F176B"/>
    <w:rsid w:val="006F3060"/>
    <w:rsid w:val="006F39C3"/>
    <w:rsid w:val="00704452"/>
    <w:rsid w:val="007073F6"/>
    <w:rsid w:val="0071322B"/>
    <w:rsid w:val="00716E88"/>
    <w:rsid w:val="0073063F"/>
    <w:rsid w:val="00762DED"/>
    <w:rsid w:val="0077170D"/>
    <w:rsid w:val="00774B41"/>
    <w:rsid w:val="00775DA8"/>
    <w:rsid w:val="00792ECD"/>
    <w:rsid w:val="007A2996"/>
    <w:rsid w:val="007A7E0B"/>
    <w:rsid w:val="007B0E4D"/>
    <w:rsid w:val="007B3BFE"/>
    <w:rsid w:val="007C143A"/>
    <w:rsid w:val="007E4D08"/>
    <w:rsid w:val="007F3BC0"/>
    <w:rsid w:val="00804256"/>
    <w:rsid w:val="00806E25"/>
    <w:rsid w:val="00815D79"/>
    <w:rsid w:val="00820205"/>
    <w:rsid w:val="008244FD"/>
    <w:rsid w:val="008256C4"/>
    <w:rsid w:val="00833B40"/>
    <w:rsid w:val="00834239"/>
    <w:rsid w:val="00863E1A"/>
    <w:rsid w:val="00871F0C"/>
    <w:rsid w:val="00875E23"/>
    <w:rsid w:val="008B4C59"/>
    <w:rsid w:val="008D1F0E"/>
    <w:rsid w:val="008E2D2A"/>
    <w:rsid w:val="008E7590"/>
    <w:rsid w:val="008F422A"/>
    <w:rsid w:val="00901DBA"/>
    <w:rsid w:val="00915233"/>
    <w:rsid w:val="0095532D"/>
    <w:rsid w:val="009833D1"/>
    <w:rsid w:val="00985D3F"/>
    <w:rsid w:val="009903B0"/>
    <w:rsid w:val="009925F5"/>
    <w:rsid w:val="00994CB3"/>
    <w:rsid w:val="009A14F3"/>
    <w:rsid w:val="009A3B25"/>
    <w:rsid w:val="009B6C83"/>
    <w:rsid w:val="009C69B8"/>
    <w:rsid w:val="009D00F6"/>
    <w:rsid w:val="009E0A4C"/>
    <w:rsid w:val="009F04B9"/>
    <w:rsid w:val="009F3EB8"/>
    <w:rsid w:val="00A0182F"/>
    <w:rsid w:val="00A20C79"/>
    <w:rsid w:val="00A213D0"/>
    <w:rsid w:val="00A541AD"/>
    <w:rsid w:val="00A6449E"/>
    <w:rsid w:val="00A67569"/>
    <w:rsid w:val="00A67C6B"/>
    <w:rsid w:val="00A84A23"/>
    <w:rsid w:val="00A850F1"/>
    <w:rsid w:val="00A87A2A"/>
    <w:rsid w:val="00AA59CB"/>
    <w:rsid w:val="00AD0C96"/>
    <w:rsid w:val="00AD23E7"/>
    <w:rsid w:val="00AD31E6"/>
    <w:rsid w:val="00AE256E"/>
    <w:rsid w:val="00AF1951"/>
    <w:rsid w:val="00AF33A2"/>
    <w:rsid w:val="00AF60E5"/>
    <w:rsid w:val="00B04E25"/>
    <w:rsid w:val="00B136B4"/>
    <w:rsid w:val="00B252C3"/>
    <w:rsid w:val="00B31C9E"/>
    <w:rsid w:val="00B4164C"/>
    <w:rsid w:val="00B43634"/>
    <w:rsid w:val="00B55246"/>
    <w:rsid w:val="00B64C5E"/>
    <w:rsid w:val="00B65260"/>
    <w:rsid w:val="00B81149"/>
    <w:rsid w:val="00B8390C"/>
    <w:rsid w:val="00B84D05"/>
    <w:rsid w:val="00B84DBF"/>
    <w:rsid w:val="00B85C6C"/>
    <w:rsid w:val="00B962CF"/>
    <w:rsid w:val="00BA0067"/>
    <w:rsid w:val="00BA5FBD"/>
    <w:rsid w:val="00BB579F"/>
    <w:rsid w:val="00BD7581"/>
    <w:rsid w:val="00BD7CC3"/>
    <w:rsid w:val="00BF1AED"/>
    <w:rsid w:val="00BF65E0"/>
    <w:rsid w:val="00C0109E"/>
    <w:rsid w:val="00C02276"/>
    <w:rsid w:val="00C06677"/>
    <w:rsid w:val="00C14B29"/>
    <w:rsid w:val="00C2188D"/>
    <w:rsid w:val="00C25BF3"/>
    <w:rsid w:val="00C44861"/>
    <w:rsid w:val="00C54067"/>
    <w:rsid w:val="00C55EE8"/>
    <w:rsid w:val="00C659DB"/>
    <w:rsid w:val="00C7406F"/>
    <w:rsid w:val="00C81855"/>
    <w:rsid w:val="00C8475A"/>
    <w:rsid w:val="00C85B7E"/>
    <w:rsid w:val="00C85C54"/>
    <w:rsid w:val="00C941B1"/>
    <w:rsid w:val="00CA08F4"/>
    <w:rsid w:val="00CA1642"/>
    <w:rsid w:val="00CB01E3"/>
    <w:rsid w:val="00CB12A6"/>
    <w:rsid w:val="00CB144C"/>
    <w:rsid w:val="00CC3FE6"/>
    <w:rsid w:val="00CC6DA2"/>
    <w:rsid w:val="00CD285C"/>
    <w:rsid w:val="00CE5F06"/>
    <w:rsid w:val="00D0732F"/>
    <w:rsid w:val="00D103BC"/>
    <w:rsid w:val="00D142A8"/>
    <w:rsid w:val="00D14934"/>
    <w:rsid w:val="00D21A40"/>
    <w:rsid w:val="00D3241F"/>
    <w:rsid w:val="00D348C8"/>
    <w:rsid w:val="00D471D7"/>
    <w:rsid w:val="00D536EE"/>
    <w:rsid w:val="00D547F3"/>
    <w:rsid w:val="00D57871"/>
    <w:rsid w:val="00D60B1F"/>
    <w:rsid w:val="00D65447"/>
    <w:rsid w:val="00D824EF"/>
    <w:rsid w:val="00D87BFB"/>
    <w:rsid w:val="00D92CF3"/>
    <w:rsid w:val="00D92E38"/>
    <w:rsid w:val="00DA7775"/>
    <w:rsid w:val="00DA7B04"/>
    <w:rsid w:val="00DB368E"/>
    <w:rsid w:val="00DC3FD2"/>
    <w:rsid w:val="00DD5D79"/>
    <w:rsid w:val="00DD6E0A"/>
    <w:rsid w:val="00DE544E"/>
    <w:rsid w:val="00DF6E79"/>
    <w:rsid w:val="00E02EB9"/>
    <w:rsid w:val="00E0493B"/>
    <w:rsid w:val="00E07936"/>
    <w:rsid w:val="00E24E59"/>
    <w:rsid w:val="00E322A8"/>
    <w:rsid w:val="00E371BE"/>
    <w:rsid w:val="00E37771"/>
    <w:rsid w:val="00E41F79"/>
    <w:rsid w:val="00E861BE"/>
    <w:rsid w:val="00E93DCD"/>
    <w:rsid w:val="00E945CF"/>
    <w:rsid w:val="00EC34DB"/>
    <w:rsid w:val="00EC674F"/>
    <w:rsid w:val="00ED545D"/>
    <w:rsid w:val="00EE2709"/>
    <w:rsid w:val="00EE38E6"/>
    <w:rsid w:val="00EF3102"/>
    <w:rsid w:val="00EF3B71"/>
    <w:rsid w:val="00EF7AB3"/>
    <w:rsid w:val="00F105CA"/>
    <w:rsid w:val="00F23A09"/>
    <w:rsid w:val="00F35A94"/>
    <w:rsid w:val="00F538FE"/>
    <w:rsid w:val="00F57276"/>
    <w:rsid w:val="00F6426D"/>
    <w:rsid w:val="00F64EFB"/>
    <w:rsid w:val="00F80324"/>
    <w:rsid w:val="00F917E2"/>
    <w:rsid w:val="00F96725"/>
    <w:rsid w:val="00F97ADF"/>
    <w:rsid w:val="00FA13A6"/>
    <w:rsid w:val="00FB516C"/>
    <w:rsid w:val="00FC703F"/>
    <w:rsid w:val="00FD0385"/>
    <w:rsid w:val="00FF346C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54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40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6D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D0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0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54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40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6D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D0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0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9910-622C-467D-87B0-57F2BF12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Д.А.</dc:creator>
  <cp:lastModifiedBy>ES</cp:lastModifiedBy>
  <cp:revision>4</cp:revision>
  <cp:lastPrinted>2016-08-10T12:48:00Z</cp:lastPrinted>
  <dcterms:created xsi:type="dcterms:W3CDTF">2016-10-14T08:57:00Z</dcterms:created>
  <dcterms:modified xsi:type="dcterms:W3CDTF">2016-10-14T09:12:00Z</dcterms:modified>
</cp:coreProperties>
</file>